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40" w:rsidRDefault="00F67C40" w:rsidP="00F67C40">
      <w:pPr>
        <w:rPr>
          <w:rFonts w:ascii="HG丸ｺﾞｼｯｸM-PRO" w:eastAsia="HG丸ｺﾞｼｯｸM-PRO"/>
        </w:rPr>
      </w:pPr>
    </w:p>
    <w:p w:rsidR="001E14F3" w:rsidRPr="000361C6" w:rsidRDefault="001E14F3" w:rsidP="00F67C40">
      <w:pPr>
        <w:pStyle w:val="3"/>
        <w:snapToGrid w:val="0"/>
        <w:ind w:leftChars="256" w:left="538" w:firstLine="2"/>
        <w:rPr>
          <w:b/>
          <w:sz w:val="32"/>
          <w:szCs w:val="32"/>
        </w:rPr>
      </w:pPr>
      <w:r w:rsidRPr="000361C6">
        <w:rPr>
          <w:rFonts w:hint="eastAsia"/>
          <w:b/>
          <w:sz w:val="32"/>
          <w:szCs w:val="32"/>
        </w:rPr>
        <w:t>前立腺がん術後地域連携パスについて</w:t>
      </w:r>
    </w:p>
    <w:p w:rsidR="001E14F3" w:rsidRDefault="001E14F3" w:rsidP="00F67C40">
      <w:pPr>
        <w:pStyle w:val="3"/>
        <w:snapToGrid w:val="0"/>
        <w:ind w:leftChars="256" w:left="538" w:firstLine="2"/>
        <w:rPr>
          <w:sz w:val="32"/>
          <w:szCs w:val="32"/>
        </w:rPr>
      </w:pPr>
    </w:p>
    <w:p w:rsidR="001E14F3" w:rsidRDefault="001E14F3" w:rsidP="001E14F3">
      <w:pPr>
        <w:pStyle w:val="3"/>
        <w:numPr>
          <w:ilvl w:val="0"/>
          <w:numId w:val="1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基幹病院で手術治療をされた患者さんに対して、お近くの連携医と基幹病院の双方で連絡を取り合い、術後の定期検診を行っていくために作られた一連の書式（パス）です。</w:t>
      </w:r>
    </w:p>
    <w:p w:rsidR="001E14F3" w:rsidRDefault="001E14F3" w:rsidP="001E14F3">
      <w:pPr>
        <w:pStyle w:val="3"/>
        <w:numPr>
          <w:ilvl w:val="0"/>
          <w:numId w:val="1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これにより、基幹病院への頻繁な通院が不要となり、また不便さや外来での長い待ち時間からも解放されます。また、複数の主治医によるサポートが受けられる長所がうまれます。</w:t>
      </w:r>
    </w:p>
    <w:p w:rsidR="00891CAF" w:rsidRDefault="00891CAF" w:rsidP="001E14F3">
      <w:pPr>
        <w:pStyle w:val="3"/>
        <w:numPr>
          <w:ilvl w:val="0"/>
          <w:numId w:val="1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パスについての詳細な説明は</w:t>
      </w:r>
      <w:r w:rsidR="000361C6">
        <w:rPr>
          <w:rFonts w:hint="eastAsia"/>
          <w:sz w:val="32"/>
          <w:szCs w:val="32"/>
        </w:rPr>
        <w:t>「結（ゆい）日記」をご参照ください。</w:t>
      </w:r>
    </w:p>
    <w:p w:rsidR="000361C6" w:rsidRDefault="000361C6" w:rsidP="000361C6">
      <w:pPr>
        <w:pStyle w:val="3"/>
        <w:snapToGrid w:val="0"/>
        <w:ind w:left="960"/>
        <w:rPr>
          <w:sz w:val="32"/>
          <w:szCs w:val="32"/>
        </w:rPr>
      </w:pPr>
    </w:p>
    <w:p w:rsidR="001E14F3" w:rsidRDefault="001E14F3" w:rsidP="00F67C40">
      <w:pPr>
        <w:pStyle w:val="3"/>
        <w:snapToGrid w:val="0"/>
        <w:ind w:leftChars="256" w:left="538" w:firstLine="2"/>
        <w:rPr>
          <w:sz w:val="32"/>
          <w:szCs w:val="32"/>
        </w:rPr>
      </w:pPr>
    </w:p>
    <w:p w:rsidR="001E14F3" w:rsidRPr="000361C6" w:rsidRDefault="000361C6" w:rsidP="00F67C40">
      <w:pPr>
        <w:pStyle w:val="3"/>
        <w:snapToGrid w:val="0"/>
        <w:ind w:leftChars="256" w:left="538" w:firstLine="2"/>
        <w:rPr>
          <w:b/>
          <w:sz w:val="32"/>
          <w:szCs w:val="32"/>
        </w:rPr>
      </w:pPr>
      <w:r w:rsidRPr="000361C6">
        <w:rPr>
          <w:rFonts w:hint="eastAsia"/>
          <w:b/>
          <w:sz w:val="32"/>
          <w:szCs w:val="32"/>
        </w:rPr>
        <w:t>通院の基本</w:t>
      </w:r>
    </w:p>
    <w:p w:rsidR="001E14F3" w:rsidRDefault="00982713" w:rsidP="00982713">
      <w:pPr>
        <w:pStyle w:val="3"/>
        <w:numPr>
          <w:ilvl w:val="0"/>
          <w:numId w:val="8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通院の基本は、診察とPSA採血</w:t>
      </w:r>
      <w:r w:rsidR="005F2491">
        <w:rPr>
          <w:rFonts w:hint="eastAsia"/>
          <w:sz w:val="32"/>
          <w:szCs w:val="32"/>
        </w:rPr>
        <w:t>などの通常の通院は連携医で行い、基幹病院へは1年に一度受診し必要に応じて画像診断などの検査を行います。</w:t>
      </w:r>
    </w:p>
    <w:p w:rsidR="009C1279" w:rsidRDefault="009C1279" w:rsidP="00982713">
      <w:pPr>
        <w:pStyle w:val="3"/>
        <w:numPr>
          <w:ilvl w:val="0"/>
          <w:numId w:val="8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どちらに受診する場合もこのパス冊子を必ず持参してください。</w:t>
      </w:r>
    </w:p>
    <w:p w:rsidR="005F2491" w:rsidRDefault="005F2491" w:rsidP="00982713">
      <w:pPr>
        <w:pStyle w:val="3"/>
        <w:numPr>
          <w:ilvl w:val="0"/>
          <w:numId w:val="8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PSA値が0.2ng/ml未満の時は術後再発なしと判断されます。</w:t>
      </w:r>
    </w:p>
    <w:p w:rsidR="005F2491" w:rsidRDefault="005F2491" w:rsidP="00982713">
      <w:pPr>
        <w:pStyle w:val="3"/>
        <w:numPr>
          <w:ilvl w:val="0"/>
          <w:numId w:val="8"/>
        </w:num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PSA値が0.2ng/ml以上が続くときは、再発と判断され</w:t>
      </w:r>
      <w:r w:rsidR="009C1279">
        <w:rPr>
          <w:rFonts w:hint="eastAsia"/>
          <w:sz w:val="32"/>
          <w:szCs w:val="32"/>
        </w:rPr>
        <w:t>パスは中止となり、基幹病院で治療を開始することになります。</w:t>
      </w:r>
    </w:p>
    <w:p w:rsidR="000361C6" w:rsidRDefault="000361C6">
      <w:pPr>
        <w:widowControl/>
        <w:jc w:val="left"/>
        <w:rPr>
          <w:rFonts w:ascii="HG丸ｺﾞｼｯｸM-PRO" w:eastAsia="HG丸ｺﾞｼｯｸM-PRO" w:hAnsi="Times New Roman"/>
          <w:snapToGrid/>
          <w:sz w:val="32"/>
          <w:szCs w:val="32"/>
        </w:rPr>
      </w:pPr>
      <w:r>
        <w:rPr>
          <w:sz w:val="32"/>
          <w:szCs w:val="32"/>
        </w:rPr>
        <w:br w:type="page"/>
      </w:r>
    </w:p>
    <w:p w:rsidR="000361C6" w:rsidRPr="000361C6" w:rsidRDefault="000361C6" w:rsidP="00F67C40">
      <w:pPr>
        <w:pStyle w:val="3"/>
        <w:snapToGrid w:val="0"/>
        <w:ind w:leftChars="256" w:left="538" w:firstLine="2"/>
        <w:rPr>
          <w:b/>
          <w:sz w:val="32"/>
          <w:szCs w:val="32"/>
        </w:rPr>
      </w:pPr>
      <w:r w:rsidRPr="000361C6">
        <w:rPr>
          <w:rFonts w:hint="eastAsia"/>
          <w:b/>
          <w:sz w:val="32"/>
          <w:szCs w:val="32"/>
        </w:rPr>
        <w:lastRenderedPageBreak/>
        <w:t>あなたのデータ</w:t>
      </w:r>
    </w:p>
    <w:p w:rsidR="000361C6" w:rsidRPr="000361C6" w:rsidRDefault="000361C6" w:rsidP="00FA628B">
      <w:pPr>
        <w:pStyle w:val="3"/>
        <w:numPr>
          <w:ilvl w:val="0"/>
          <w:numId w:val="3"/>
        </w:numPr>
        <w:snapToGrid w:val="0"/>
        <w:spacing w:beforeLines="50" w:before="180"/>
        <w:ind w:leftChars="256" w:left="538" w:firstLine="0"/>
        <w:rPr>
          <w:sz w:val="32"/>
        </w:rPr>
      </w:pPr>
      <w:r w:rsidRPr="000361C6">
        <w:rPr>
          <w:rFonts w:hint="eastAsia"/>
          <w:sz w:val="32"/>
          <w:szCs w:val="32"/>
        </w:rPr>
        <w:t xml:space="preserve">手術年月日　　　　　</w:t>
      </w:r>
      <w:r w:rsidR="00F67C40" w:rsidRPr="000361C6">
        <w:rPr>
          <w:rFonts w:hint="eastAsia"/>
          <w:sz w:val="32"/>
          <w:szCs w:val="32"/>
        </w:rPr>
        <w:t>年　　月　　日</w:t>
      </w:r>
    </w:p>
    <w:p w:rsidR="000361C6" w:rsidRPr="000361C6" w:rsidRDefault="000361C6" w:rsidP="000361C6">
      <w:pPr>
        <w:pStyle w:val="3"/>
        <w:snapToGrid w:val="0"/>
        <w:ind w:left="540"/>
        <w:rPr>
          <w:sz w:val="32"/>
        </w:rPr>
      </w:pPr>
    </w:p>
    <w:p w:rsidR="00F67C40" w:rsidRDefault="00F67C40" w:rsidP="00F67C40">
      <w:pPr>
        <w:pStyle w:val="3"/>
        <w:numPr>
          <w:ilvl w:val="0"/>
          <w:numId w:val="3"/>
        </w:numPr>
        <w:snapToGrid w:val="0"/>
        <w:ind w:leftChars="256" w:left="538" w:firstLine="2"/>
        <w:rPr>
          <w:sz w:val="32"/>
        </w:rPr>
      </w:pPr>
      <w:r w:rsidRPr="000361C6">
        <w:rPr>
          <w:rFonts w:hint="eastAsia"/>
          <w:sz w:val="32"/>
        </w:rPr>
        <w:t>前立腺</w:t>
      </w:r>
      <w:r w:rsidR="000361C6">
        <w:rPr>
          <w:rFonts w:hint="eastAsia"/>
          <w:sz w:val="32"/>
        </w:rPr>
        <w:t>全摘除術の術式</w:t>
      </w:r>
    </w:p>
    <w:p w:rsidR="000361C6" w:rsidRDefault="000361C6" w:rsidP="000361C6">
      <w:pPr>
        <w:pStyle w:val="3"/>
        <w:numPr>
          <w:ilvl w:val="1"/>
          <w:numId w:val="3"/>
        </w:numPr>
        <w:snapToGrid w:val="0"/>
        <w:rPr>
          <w:sz w:val="32"/>
        </w:rPr>
      </w:pPr>
      <w:r>
        <w:rPr>
          <w:rFonts w:hint="eastAsia"/>
          <w:sz w:val="32"/>
        </w:rPr>
        <w:t>開腹　　　　□腹腔鏡　　　□ロボット支援</w:t>
      </w:r>
    </w:p>
    <w:p w:rsidR="00FA628B" w:rsidRDefault="00FA628B" w:rsidP="00FA628B">
      <w:pPr>
        <w:pStyle w:val="3"/>
        <w:snapToGrid w:val="0"/>
        <w:ind w:left="1318"/>
        <w:rPr>
          <w:sz w:val="32"/>
        </w:rPr>
      </w:pPr>
    </w:p>
    <w:p w:rsidR="00FA628B" w:rsidRPr="00BD67FD" w:rsidRDefault="00FA628B" w:rsidP="00FA628B">
      <w:pPr>
        <w:pStyle w:val="3"/>
        <w:numPr>
          <w:ilvl w:val="0"/>
          <w:numId w:val="5"/>
        </w:numPr>
        <w:snapToGrid w:val="0"/>
        <w:rPr>
          <w:sz w:val="32"/>
        </w:rPr>
      </w:pPr>
      <w:r w:rsidRPr="00BD67FD">
        <w:rPr>
          <w:rFonts w:hint="eastAsia"/>
          <w:sz w:val="32"/>
        </w:rPr>
        <w:t>術前ホルモン療法　（</w:t>
      </w:r>
      <w:bookmarkStart w:id="0" w:name="_GoBack"/>
      <w:bookmarkEnd w:id="0"/>
      <w:r w:rsidR="000049FF" w:rsidRPr="00BD67FD">
        <w:rPr>
          <w:rFonts w:hint="eastAsia"/>
          <w:sz w:val="32"/>
        </w:rPr>
        <w:t>あり</w:t>
      </w:r>
      <w:r w:rsidRPr="00BD67FD">
        <w:rPr>
          <w:rFonts w:hint="eastAsia"/>
          <w:sz w:val="32"/>
        </w:rPr>
        <w:t>、</w:t>
      </w:r>
      <w:r w:rsidR="000049FF" w:rsidRPr="00BD67FD">
        <w:rPr>
          <w:rFonts w:hint="eastAsia"/>
          <w:sz w:val="32"/>
        </w:rPr>
        <w:t>なし</w:t>
      </w:r>
      <w:r w:rsidRPr="00BD67FD">
        <w:rPr>
          <w:rFonts w:hint="eastAsia"/>
          <w:sz w:val="32"/>
        </w:rPr>
        <w:t>）</w:t>
      </w:r>
    </w:p>
    <w:p w:rsidR="000361C6" w:rsidRPr="00FA628B" w:rsidRDefault="000361C6" w:rsidP="000361C6">
      <w:pPr>
        <w:pStyle w:val="3"/>
        <w:snapToGrid w:val="0"/>
        <w:ind w:left="540"/>
        <w:rPr>
          <w:sz w:val="32"/>
        </w:rPr>
      </w:pPr>
    </w:p>
    <w:p w:rsidR="000361C6" w:rsidRDefault="000361C6" w:rsidP="000361C6">
      <w:pPr>
        <w:pStyle w:val="3"/>
        <w:numPr>
          <w:ilvl w:val="0"/>
          <w:numId w:val="5"/>
        </w:numPr>
        <w:snapToGrid w:val="0"/>
        <w:rPr>
          <w:sz w:val="32"/>
        </w:rPr>
      </w:pPr>
      <w:r>
        <w:rPr>
          <w:rFonts w:hint="eastAsia"/>
          <w:sz w:val="32"/>
        </w:rPr>
        <w:t>術前PSA値　　（　　　）ng/ml</w:t>
      </w:r>
    </w:p>
    <w:p w:rsidR="000361C6" w:rsidRPr="000361C6" w:rsidRDefault="000361C6" w:rsidP="000361C6">
      <w:pPr>
        <w:pStyle w:val="3"/>
        <w:snapToGrid w:val="0"/>
        <w:ind w:left="960"/>
        <w:rPr>
          <w:sz w:val="32"/>
        </w:rPr>
      </w:pPr>
    </w:p>
    <w:p w:rsidR="000361C6" w:rsidRDefault="000361C6" w:rsidP="000361C6">
      <w:pPr>
        <w:pStyle w:val="3"/>
        <w:numPr>
          <w:ilvl w:val="0"/>
          <w:numId w:val="4"/>
        </w:numPr>
        <w:snapToGrid w:val="0"/>
        <w:rPr>
          <w:sz w:val="32"/>
        </w:rPr>
      </w:pPr>
      <w:r>
        <w:rPr>
          <w:rFonts w:hint="eastAsia"/>
          <w:sz w:val="32"/>
        </w:rPr>
        <w:t>病理学的ステージ</w:t>
      </w:r>
    </w:p>
    <w:p w:rsidR="000361C6" w:rsidRDefault="000361C6" w:rsidP="000361C6">
      <w:pPr>
        <w:pStyle w:val="3"/>
        <w:snapToGrid w:val="0"/>
        <w:ind w:left="960"/>
        <w:rPr>
          <w:sz w:val="32"/>
        </w:rPr>
      </w:pPr>
      <w:r>
        <w:rPr>
          <w:rFonts w:hint="eastAsia"/>
          <w:sz w:val="32"/>
        </w:rPr>
        <w:t xml:space="preserve">□ステージA　　□ステージB </w:t>
      </w:r>
    </w:p>
    <w:p w:rsidR="000361C6" w:rsidRDefault="000361C6" w:rsidP="000361C6">
      <w:pPr>
        <w:pStyle w:val="3"/>
        <w:snapToGrid w:val="0"/>
        <w:ind w:left="960"/>
        <w:rPr>
          <w:sz w:val="32"/>
        </w:rPr>
      </w:pPr>
      <w:r>
        <w:rPr>
          <w:rFonts w:hint="eastAsia"/>
          <w:sz w:val="32"/>
        </w:rPr>
        <w:t>□ステージC　　□ステージD</w:t>
      </w:r>
    </w:p>
    <w:p w:rsidR="000361C6" w:rsidRDefault="000361C6" w:rsidP="007868D5">
      <w:pPr>
        <w:pStyle w:val="3"/>
        <w:snapToGrid w:val="0"/>
        <w:rPr>
          <w:sz w:val="32"/>
        </w:rPr>
      </w:pPr>
    </w:p>
    <w:p w:rsidR="00FA628B" w:rsidRDefault="007868D5" w:rsidP="007868D5">
      <w:pPr>
        <w:pStyle w:val="3"/>
        <w:numPr>
          <w:ilvl w:val="0"/>
          <w:numId w:val="4"/>
        </w:numPr>
        <w:snapToGrid w:val="0"/>
        <w:rPr>
          <w:sz w:val="32"/>
        </w:rPr>
      </w:pPr>
      <w:r>
        <w:rPr>
          <w:rFonts w:hint="eastAsia"/>
          <w:sz w:val="32"/>
        </w:rPr>
        <w:t>術後TNM分類</w:t>
      </w:r>
    </w:p>
    <w:p w:rsidR="00FA628B" w:rsidRPr="00BD67FD" w:rsidRDefault="007868D5" w:rsidP="00FA628B">
      <w:pPr>
        <w:pStyle w:val="3"/>
        <w:snapToGrid w:val="0"/>
        <w:ind w:left="960"/>
        <w:rPr>
          <w:sz w:val="32"/>
        </w:rPr>
      </w:pPr>
      <w:r w:rsidRPr="00FA628B">
        <w:rPr>
          <w:rFonts w:hint="eastAsia"/>
          <w:color w:val="FF0000"/>
          <w:sz w:val="32"/>
        </w:rPr>
        <w:t xml:space="preserve">　</w:t>
      </w:r>
      <w:r w:rsidRPr="00BD67FD">
        <w:rPr>
          <w:rFonts w:hint="eastAsia"/>
          <w:sz w:val="32"/>
        </w:rPr>
        <w:t>T</w:t>
      </w:r>
      <w:r w:rsidR="00015B2C" w:rsidRPr="00BD67FD">
        <w:rPr>
          <w:rFonts w:hint="eastAsia"/>
          <w:sz w:val="32"/>
        </w:rPr>
        <w:t>（</w:t>
      </w:r>
      <w:r w:rsidR="00FA628B" w:rsidRPr="00BD67FD">
        <w:rPr>
          <w:rFonts w:hint="eastAsia"/>
          <w:sz w:val="32"/>
        </w:rPr>
        <w:t>2a、2b、2c、3a、3b）</w:t>
      </w:r>
    </w:p>
    <w:p w:rsidR="00FA628B" w:rsidRPr="00BD67FD" w:rsidRDefault="007868D5" w:rsidP="00FA628B">
      <w:pPr>
        <w:pStyle w:val="3"/>
        <w:snapToGrid w:val="0"/>
        <w:ind w:left="960" w:firstLineChars="100" w:firstLine="320"/>
        <w:rPr>
          <w:sz w:val="32"/>
        </w:rPr>
      </w:pPr>
      <w:r w:rsidRPr="00BD67FD">
        <w:rPr>
          <w:rFonts w:hint="eastAsia"/>
          <w:sz w:val="32"/>
        </w:rPr>
        <w:t>N</w:t>
      </w:r>
      <w:r w:rsidR="00FA628B" w:rsidRPr="00BD67FD">
        <w:rPr>
          <w:rFonts w:hint="eastAsia"/>
          <w:sz w:val="32"/>
        </w:rPr>
        <w:t>（0、1、X）</w:t>
      </w:r>
    </w:p>
    <w:p w:rsidR="007868D5" w:rsidRPr="00FA628B" w:rsidRDefault="007868D5" w:rsidP="00FA628B">
      <w:pPr>
        <w:pStyle w:val="3"/>
        <w:snapToGrid w:val="0"/>
        <w:ind w:left="960" w:firstLineChars="100" w:firstLine="320"/>
        <w:rPr>
          <w:color w:val="FF0000"/>
          <w:sz w:val="32"/>
        </w:rPr>
      </w:pPr>
      <w:r w:rsidRPr="00BD67FD">
        <w:rPr>
          <w:rFonts w:hint="eastAsia"/>
          <w:sz w:val="32"/>
        </w:rPr>
        <w:t>M</w:t>
      </w:r>
      <w:r w:rsidR="00FA628B" w:rsidRPr="00BD67FD">
        <w:rPr>
          <w:rFonts w:hint="eastAsia"/>
          <w:sz w:val="32"/>
        </w:rPr>
        <w:t>（0、1）</w:t>
      </w:r>
    </w:p>
    <w:p w:rsidR="007868D5" w:rsidRPr="00FA628B" w:rsidRDefault="007868D5" w:rsidP="007868D5">
      <w:pPr>
        <w:pStyle w:val="3"/>
        <w:snapToGrid w:val="0"/>
        <w:rPr>
          <w:sz w:val="32"/>
        </w:rPr>
      </w:pPr>
    </w:p>
    <w:p w:rsidR="007868D5" w:rsidRDefault="007868D5" w:rsidP="007868D5">
      <w:pPr>
        <w:pStyle w:val="3"/>
        <w:numPr>
          <w:ilvl w:val="0"/>
          <w:numId w:val="4"/>
        </w:numPr>
        <w:snapToGrid w:val="0"/>
        <w:rPr>
          <w:sz w:val="32"/>
        </w:rPr>
      </w:pPr>
      <w:r w:rsidRPr="007868D5">
        <w:rPr>
          <w:rFonts w:hint="eastAsia"/>
          <w:sz w:val="32"/>
        </w:rPr>
        <w:t>術後</w:t>
      </w:r>
      <w:r w:rsidR="00F67C40" w:rsidRPr="007868D5">
        <w:rPr>
          <w:rFonts w:hint="eastAsia"/>
          <w:sz w:val="32"/>
        </w:rPr>
        <w:t xml:space="preserve">グリソンスコア：　　+　　＝　　</w:t>
      </w:r>
    </w:p>
    <w:p w:rsidR="007868D5" w:rsidRPr="007868D5" w:rsidRDefault="007868D5" w:rsidP="007868D5">
      <w:pPr>
        <w:pStyle w:val="a7"/>
        <w:snapToGrid w:val="0"/>
        <w:rPr>
          <w:rFonts w:ascii="HG丸ｺﾞｼｯｸM-PRO" w:eastAsia="HG丸ｺﾞｼｯｸM-PRO" w:hAnsi="HG丸ｺﾞｼｯｸM-PRO"/>
          <w:sz w:val="32"/>
        </w:rPr>
      </w:pPr>
    </w:p>
    <w:p w:rsidR="00F67C40" w:rsidRPr="007868D5" w:rsidRDefault="00F67C40" w:rsidP="007868D5">
      <w:pPr>
        <w:pStyle w:val="3"/>
        <w:numPr>
          <w:ilvl w:val="0"/>
          <w:numId w:val="4"/>
        </w:numPr>
        <w:snapToGrid w:val="0"/>
        <w:rPr>
          <w:sz w:val="32"/>
        </w:rPr>
      </w:pPr>
      <w:r w:rsidRPr="007868D5">
        <w:rPr>
          <w:rFonts w:hint="eastAsia"/>
          <w:sz w:val="32"/>
        </w:rPr>
        <w:t>尿道側あるいは膀胱側の断端にがんは（あり、なし）</w:t>
      </w:r>
    </w:p>
    <w:p w:rsidR="00F67C40" w:rsidRDefault="00F67C40" w:rsidP="007868D5">
      <w:pPr>
        <w:pStyle w:val="3"/>
        <w:numPr>
          <w:ilvl w:val="0"/>
          <w:numId w:val="4"/>
        </w:numPr>
        <w:snapToGrid w:val="0"/>
        <w:rPr>
          <w:sz w:val="32"/>
        </w:rPr>
      </w:pPr>
      <w:r>
        <w:rPr>
          <w:rFonts w:hint="eastAsia"/>
          <w:sz w:val="32"/>
        </w:rPr>
        <w:t>前立腺被膜にがんは（あり、なし）</w:t>
      </w:r>
    </w:p>
    <w:p w:rsidR="00F67C40" w:rsidRDefault="00F67C40" w:rsidP="007868D5">
      <w:pPr>
        <w:pStyle w:val="3"/>
        <w:numPr>
          <w:ilvl w:val="0"/>
          <w:numId w:val="4"/>
        </w:numPr>
        <w:snapToGrid w:val="0"/>
        <w:rPr>
          <w:sz w:val="32"/>
        </w:rPr>
      </w:pPr>
      <w:r>
        <w:rPr>
          <w:rFonts w:hint="eastAsia"/>
          <w:sz w:val="32"/>
        </w:rPr>
        <w:t>リンパ節郭清は施行（しています、していません）</w:t>
      </w:r>
    </w:p>
    <w:p w:rsidR="00394245" w:rsidRDefault="007868D5" w:rsidP="007868D5">
      <w:pPr>
        <w:pStyle w:val="3"/>
        <w:snapToGrid w:val="0"/>
        <w:ind w:leftChars="256" w:left="538" w:firstLineChars="200" w:firstLine="640"/>
        <w:rPr>
          <w:sz w:val="32"/>
        </w:rPr>
      </w:pPr>
      <w:r>
        <w:rPr>
          <w:rFonts w:hint="eastAsia"/>
          <w:sz w:val="32"/>
        </w:rPr>
        <w:t>施行した場合</w:t>
      </w:r>
      <w:r w:rsidR="009D7CEC">
        <w:rPr>
          <w:rFonts w:hint="eastAsia"/>
          <w:sz w:val="32"/>
        </w:rPr>
        <w:t>、</w:t>
      </w:r>
      <w:r w:rsidR="00F67C40">
        <w:rPr>
          <w:rFonts w:hint="eastAsia"/>
          <w:sz w:val="32"/>
        </w:rPr>
        <w:t>リンパ節にがんは（あり、なし）</w:t>
      </w:r>
    </w:p>
    <w:p w:rsidR="007868D5" w:rsidRDefault="007868D5" w:rsidP="007868D5">
      <w:pPr>
        <w:pStyle w:val="3"/>
        <w:snapToGrid w:val="0"/>
        <w:ind w:leftChars="256" w:left="538" w:firstLineChars="200" w:firstLine="640"/>
        <w:rPr>
          <w:sz w:val="32"/>
        </w:rPr>
      </w:pPr>
    </w:p>
    <w:p w:rsidR="00FA628B" w:rsidRDefault="00FA628B" w:rsidP="00FA628B">
      <w:pPr>
        <w:pStyle w:val="3"/>
        <w:snapToGrid w:val="0"/>
        <w:ind w:left="958"/>
        <w:rPr>
          <w:sz w:val="32"/>
        </w:rPr>
      </w:pPr>
    </w:p>
    <w:p w:rsidR="007868D5" w:rsidRPr="007868D5" w:rsidRDefault="007868D5" w:rsidP="007868D5">
      <w:pPr>
        <w:pStyle w:val="3"/>
        <w:numPr>
          <w:ilvl w:val="0"/>
          <w:numId w:val="7"/>
        </w:numPr>
        <w:snapToGrid w:val="0"/>
        <w:rPr>
          <w:sz w:val="32"/>
        </w:rPr>
      </w:pPr>
      <w:r>
        <w:rPr>
          <w:rFonts w:hint="eastAsia"/>
          <w:sz w:val="32"/>
        </w:rPr>
        <w:t>パス開始時PSA値　（　　　）ng/ml</w:t>
      </w:r>
    </w:p>
    <w:sectPr w:rsidR="007868D5" w:rsidRPr="00786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38" w:rsidRDefault="001D1A38" w:rsidP="001E14F3">
      <w:r>
        <w:separator/>
      </w:r>
    </w:p>
  </w:endnote>
  <w:endnote w:type="continuationSeparator" w:id="0">
    <w:p w:rsidR="001D1A38" w:rsidRDefault="001D1A38" w:rsidP="001E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38" w:rsidRDefault="001D1A38" w:rsidP="001E14F3">
      <w:r>
        <w:separator/>
      </w:r>
    </w:p>
  </w:footnote>
  <w:footnote w:type="continuationSeparator" w:id="0">
    <w:p w:rsidR="001D1A38" w:rsidRDefault="001D1A38" w:rsidP="001E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B0E"/>
    <w:multiLevelType w:val="hybridMultilevel"/>
    <w:tmpl w:val="2E2EEBCC"/>
    <w:lvl w:ilvl="0" w:tplc="0409000D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>
    <w:nsid w:val="24B1657B"/>
    <w:multiLevelType w:val="hybridMultilevel"/>
    <w:tmpl w:val="CB20395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B153079"/>
    <w:multiLevelType w:val="hybridMultilevel"/>
    <w:tmpl w:val="941807B8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>
    <w:nsid w:val="551F3D22"/>
    <w:multiLevelType w:val="hybridMultilevel"/>
    <w:tmpl w:val="D1B83B04"/>
    <w:lvl w:ilvl="0" w:tplc="0409000D">
      <w:start w:val="1"/>
      <w:numFmt w:val="bullet"/>
      <w:lvlText w:val=""/>
      <w:lvlJc w:val="left"/>
      <w:pPr>
        <w:ind w:left="958" w:hanging="420"/>
      </w:pPr>
      <w:rPr>
        <w:rFonts w:ascii="Wingdings" w:hAnsi="Wingdings" w:hint="default"/>
      </w:rPr>
    </w:lvl>
    <w:lvl w:ilvl="1" w:tplc="71702F76">
      <w:numFmt w:val="bullet"/>
      <w:lvlText w:val="□"/>
      <w:lvlJc w:val="left"/>
      <w:pPr>
        <w:ind w:left="1318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4">
    <w:nsid w:val="6B0A2622"/>
    <w:multiLevelType w:val="hybridMultilevel"/>
    <w:tmpl w:val="400C7326"/>
    <w:lvl w:ilvl="0" w:tplc="0409000D">
      <w:start w:val="1"/>
      <w:numFmt w:val="bullet"/>
      <w:lvlText w:val=""/>
      <w:lvlJc w:val="left"/>
      <w:pPr>
        <w:ind w:left="9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5">
    <w:nsid w:val="6F6264E4"/>
    <w:multiLevelType w:val="hybridMultilevel"/>
    <w:tmpl w:val="BCDA879C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>
    <w:nsid w:val="72B720A1"/>
    <w:multiLevelType w:val="hybridMultilevel"/>
    <w:tmpl w:val="DC3C8A14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>
    <w:nsid w:val="7D631F16"/>
    <w:multiLevelType w:val="hybridMultilevel"/>
    <w:tmpl w:val="46F6B1E8"/>
    <w:lvl w:ilvl="0" w:tplc="0409000D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40"/>
    <w:rsid w:val="000049FF"/>
    <w:rsid w:val="00015B2C"/>
    <w:rsid w:val="000361C6"/>
    <w:rsid w:val="001D1A38"/>
    <w:rsid w:val="001E14F3"/>
    <w:rsid w:val="00394245"/>
    <w:rsid w:val="004C0B0B"/>
    <w:rsid w:val="005F2491"/>
    <w:rsid w:val="007868D5"/>
    <w:rsid w:val="00891CAF"/>
    <w:rsid w:val="00974D06"/>
    <w:rsid w:val="00982713"/>
    <w:rsid w:val="009C1279"/>
    <w:rsid w:val="009D7CEC"/>
    <w:rsid w:val="00A7676B"/>
    <w:rsid w:val="00B4140B"/>
    <w:rsid w:val="00BD67FD"/>
    <w:rsid w:val="00F67C40"/>
    <w:rsid w:val="00F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0"/>
    <w:pPr>
      <w:widowControl w:val="0"/>
      <w:jc w:val="both"/>
    </w:pPr>
    <w:rPr>
      <w:rFonts w:ascii="CenturyOldst" w:eastAsia="ＭＳ 明朝" w:hAnsi="CenturyOldst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67C40"/>
    <w:rPr>
      <w:rFonts w:ascii="HG丸ｺﾞｼｯｸM-PRO" w:eastAsia="HG丸ｺﾞｼｯｸM-PRO" w:hAnsi="Times New Roman"/>
      <w:snapToGrid/>
      <w:sz w:val="28"/>
      <w:szCs w:val="12"/>
    </w:rPr>
  </w:style>
  <w:style w:type="character" w:customStyle="1" w:styleId="30">
    <w:name w:val="本文 3 (文字)"/>
    <w:basedOn w:val="a0"/>
    <w:link w:val="3"/>
    <w:semiHidden/>
    <w:rsid w:val="00F67C40"/>
    <w:rPr>
      <w:rFonts w:ascii="HG丸ｺﾞｼｯｸM-PRO" w:eastAsia="HG丸ｺﾞｼｯｸM-PRO" w:hAnsi="Times New Roman" w:cs="Times New Roman"/>
      <w:sz w:val="28"/>
      <w:szCs w:val="12"/>
    </w:rPr>
  </w:style>
  <w:style w:type="paragraph" w:styleId="a3">
    <w:name w:val="header"/>
    <w:basedOn w:val="a"/>
    <w:link w:val="a4"/>
    <w:uiPriority w:val="99"/>
    <w:unhideWhenUsed/>
    <w:rsid w:val="001E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4F3"/>
    <w:rPr>
      <w:rFonts w:ascii="CenturyOldst" w:eastAsia="ＭＳ 明朝" w:hAnsi="CenturyOldst" w:cs="Times New Roman"/>
      <w:snapToGrid w:val="0"/>
      <w:szCs w:val="21"/>
    </w:rPr>
  </w:style>
  <w:style w:type="paragraph" w:styleId="a5">
    <w:name w:val="footer"/>
    <w:basedOn w:val="a"/>
    <w:link w:val="a6"/>
    <w:uiPriority w:val="99"/>
    <w:unhideWhenUsed/>
    <w:rsid w:val="001E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4F3"/>
    <w:rPr>
      <w:rFonts w:ascii="CenturyOldst" w:eastAsia="ＭＳ 明朝" w:hAnsi="CenturyOldst" w:cs="Times New Roman"/>
      <w:snapToGrid w:val="0"/>
      <w:szCs w:val="21"/>
    </w:rPr>
  </w:style>
  <w:style w:type="paragraph" w:styleId="a7">
    <w:name w:val="List Paragraph"/>
    <w:basedOn w:val="a"/>
    <w:uiPriority w:val="34"/>
    <w:qFormat/>
    <w:rsid w:val="007868D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0"/>
    <w:pPr>
      <w:widowControl w:val="0"/>
      <w:jc w:val="both"/>
    </w:pPr>
    <w:rPr>
      <w:rFonts w:ascii="CenturyOldst" w:eastAsia="ＭＳ 明朝" w:hAnsi="CenturyOldst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67C40"/>
    <w:rPr>
      <w:rFonts w:ascii="HG丸ｺﾞｼｯｸM-PRO" w:eastAsia="HG丸ｺﾞｼｯｸM-PRO" w:hAnsi="Times New Roman"/>
      <w:snapToGrid/>
      <w:sz w:val="28"/>
      <w:szCs w:val="12"/>
    </w:rPr>
  </w:style>
  <w:style w:type="character" w:customStyle="1" w:styleId="30">
    <w:name w:val="本文 3 (文字)"/>
    <w:basedOn w:val="a0"/>
    <w:link w:val="3"/>
    <w:semiHidden/>
    <w:rsid w:val="00F67C40"/>
    <w:rPr>
      <w:rFonts w:ascii="HG丸ｺﾞｼｯｸM-PRO" w:eastAsia="HG丸ｺﾞｼｯｸM-PRO" w:hAnsi="Times New Roman" w:cs="Times New Roman"/>
      <w:sz w:val="28"/>
      <w:szCs w:val="12"/>
    </w:rPr>
  </w:style>
  <w:style w:type="paragraph" w:styleId="a3">
    <w:name w:val="header"/>
    <w:basedOn w:val="a"/>
    <w:link w:val="a4"/>
    <w:uiPriority w:val="99"/>
    <w:unhideWhenUsed/>
    <w:rsid w:val="001E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4F3"/>
    <w:rPr>
      <w:rFonts w:ascii="CenturyOldst" w:eastAsia="ＭＳ 明朝" w:hAnsi="CenturyOldst" w:cs="Times New Roman"/>
      <w:snapToGrid w:val="0"/>
      <w:szCs w:val="21"/>
    </w:rPr>
  </w:style>
  <w:style w:type="paragraph" w:styleId="a5">
    <w:name w:val="footer"/>
    <w:basedOn w:val="a"/>
    <w:link w:val="a6"/>
    <w:uiPriority w:val="99"/>
    <w:unhideWhenUsed/>
    <w:rsid w:val="001E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4F3"/>
    <w:rPr>
      <w:rFonts w:ascii="CenturyOldst" w:eastAsia="ＭＳ 明朝" w:hAnsi="CenturyOldst" w:cs="Times New Roman"/>
      <w:snapToGrid w:val="0"/>
      <w:szCs w:val="21"/>
    </w:rPr>
  </w:style>
  <w:style w:type="paragraph" w:styleId="a7">
    <w:name w:val="List Paragraph"/>
    <w:basedOn w:val="a"/>
    <w:uiPriority w:val="34"/>
    <w:qFormat/>
    <w:rsid w:val="00786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7ABD-2E05-4EFA-958C-10024B1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2018-02-25T15:03:00Z</dcterms:created>
  <dcterms:modified xsi:type="dcterms:W3CDTF">2018-02-25T15:03:00Z</dcterms:modified>
</cp:coreProperties>
</file>